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371A" w:rsidRDefault="001545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00000002" w14:textId="77777777" w:rsidR="008A371A" w:rsidRDefault="0015455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w:t>
      </w:r>
      <w:r>
        <w:rPr>
          <w:rFonts w:ascii="Times New Roman" w:eastAsia="Times New Roman" w:hAnsi="Times New Roman" w:cs="Times New Roman"/>
          <w:sz w:val="24"/>
          <w:szCs w:val="24"/>
        </w:rPr>
        <w:t xml:space="preserve"> danych oraz uchylenia dyrektywy 95/46/WE (Dz.U.UE.L. z 2016r. Nr 119, s.1 ze zm.) - dalej: „RODO” informuję, że:</w:t>
      </w:r>
    </w:p>
    <w:p w14:paraId="00000003" w14:textId="3232E703" w:rsidR="008A371A" w:rsidRDefault="0015455E">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Administratorem Państwa danych osobowych jest</w:t>
      </w:r>
      <w:sdt>
        <w:sdtPr>
          <w:tag w:val="goog_rdk_0"/>
          <w:id w:val="1614936198"/>
        </w:sdtPr>
        <w:sdtEndPr/>
        <w:sdtContent/>
      </w:sdt>
      <w:r w:rsidR="00556D8D" w:rsidRPr="00556D8D">
        <w:t xml:space="preserve"> </w:t>
      </w:r>
      <w:r w:rsidR="009D3F0C">
        <w:rPr>
          <w:rFonts w:ascii="Times New Roman" w:eastAsia="Times New Roman" w:hAnsi="Times New Roman" w:cs="Times New Roman"/>
          <w:color w:val="000000"/>
          <w:sz w:val="24"/>
          <w:szCs w:val="24"/>
        </w:rPr>
        <w:t>Szkoła Podstawowa w Dubiczach Cerkiewnych, reprezentowana przez Dyrektora</w:t>
      </w:r>
      <w:r w:rsidR="00556D8D" w:rsidRPr="00556D8D">
        <w:rPr>
          <w:rFonts w:ascii="Times New Roman" w:eastAsia="Times New Roman" w:hAnsi="Times New Roman" w:cs="Times New Roman"/>
          <w:color w:val="000000"/>
          <w:sz w:val="24"/>
          <w:szCs w:val="24"/>
        </w:rPr>
        <w:t xml:space="preserve"> (adres: </w:t>
      </w:r>
      <w:r w:rsidR="009D3F0C" w:rsidRPr="009D3F0C">
        <w:rPr>
          <w:rFonts w:ascii="Times New Roman" w:eastAsia="Times New Roman" w:hAnsi="Times New Roman" w:cs="Times New Roman"/>
          <w:color w:val="000000"/>
          <w:sz w:val="24"/>
          <w:szCs w:val="24"/>
        </w:rPr>
        <w:t>Parkowa 30, 17-204 Dubicze Cerkiewne</w:t>
      </w:r>
      <w:r w:rsidR="00556D8D" w:rsidRPr="00556D8D">
        <w:rPr>
          <w:rFonts w:ascii="Times New Roman" w:eastAsia="Times New Roman" w:hAnsi="Times New Roman" w:cs="Times New Roman"/>
          <w:color w:val="000000"/>
          <w:sz w:val="24"/>
          <w:szCs w:val="24"/>
        </w:rPr>
        <w:t xml:space="preserve">, e-mail: </w:t>
      </w:r>
      <w:r w:rsidR="009D3F0C" w:rsidRPr="009D3F0C">
        <w:rPr>
          <w:rFonts w:ascii="Times New Roman" w:eastAsia="Times New Roman" w:hAnsi="Times New Roman" w:cs="Times New Roman"/>
          <w:color w:val="000000"/>
          <w:sz w:val="24"/>
          <w:szCs w:val="24"/>
        </w:rPr>
        <w:t>szkola@dubicze-cerkiewne.pl</w:t>
      </w:r>
      <w:r w:rsidR="00556D8D" w:rsidRPr="00556D8D">
        <w:rPr>
          <w:rFonts w:ascii="Times New Roman" w:eastAsia="Times New Roman" w:hAnsi="Times New Roman" w:cs="Times New Roman"/>
          <w:color w:val="000000"/>
          <w:sz w:val="24"/>
          <w:szCs w:val="24"/>
        </w:rPr>
        <w:t>, nr</w:t>
      </w:r>
      <w:r w:rsidR="009D3F0C">
        <w:rPr>
          <w:rFonts w:ascii="Times New Roman" w:eastAsia="Times New Roman" w:hAnsi="Times New Roman" w:cs="Times New Roman"/>
          <w:color w:val="000000"/>
          <w:sz w:val="24"/>
          <w:szCs w:val="24"/>
        </w:rPr>
        <w:t>.</w:t>
      </w:r>
      <w:r w:rsidR="00556D8D" w:rsidRPr="00556D8D">
        <w:rPr>
          <w:rFonts w:ascii="Times New Roman" w:eastAsia="Times New Roman" w:hAnsi="Times New Roman" w:cs="Times New Roman"/>
          <w:color w:val="000000"/>
          <w:sz w:val="24"/>
          <w:szCs w:val="24"/>
        </w:rPr>
        <w:t xml:space="preserve"> tel. </w:t>
      </w:r>
      <w:r w:rsidR="009D3F0C" w:rsidRPr="009D3F0C">
        <w:rPr>
          <w:rFonts w:ascii="Times New Roman" w:eastAsia="Times New Roman" w:hAnsi="Times New Roman" w:cs="Times New Roman"/>
          <w:color w:val="000000"/>
          <w:sz w:val="24"/>
          <w:szCs w:val="24"/>
        </w:rPr>
        <w:t>85 685 20 04</w:t>
      </w:r>
      <w:r w:rsidR="00556D8D" w:rsidRPr="00556D8D">
        <w:rPr>
          <w:rFonts w:ascii="Times New Roman" w:eastAsia="Times New Roman" w:hAnsi="Times New Roman" w:cs="Times New Roman"/>
          <w:color w:val="000000"/>
          <w:sz w:val="24"/>
          <w:szCs w:val="24"/>
        </w:rPr>
        <w:t>).</w:t>
      </w:r>
    </w:p>
    <w:p w14:paraId="00000004" w14:textId="69ACA466" w:rsidR="008A371A" w:rsidRDefault="0015455E">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Administrator wyznaczył Inspektora Ochrony Danych, z którym mogą się Państwo kontaktować we wszystkich sprawach dotyczących przetwarzania danych osobowych za pośrednictw</w:t>
      </w:r>
      <w:r>
        <w:rPr>
          <w:rFonts w:ascii="Times New Roman" w:eastAsia="Times New Roman" w:hAnsi="Times New Roman" w:cs="Times New Roman"/>
          <w:color w:val="000000"/>
          <w:sz w:val="24"/>
          <w:szCs w:val="24"/>
        </w:rPr>
        <w:t xml:space="preserve">em adresu e-mail: </w:t>
      </w:r>
      <w:r w:rsidR="00556D8D">
        <w:rPr>
          <w:rFonts w:ascii="Times New Roman" w:eastAsia="Times New Roman" w:hAnsi="Times New Roman" w:cs="Times New Roman"/>
          <w:color w:val="000000"/>
          <w:sz w:val="24"/>
          <w:szCs w:val="24"/>
        </w:rPr>
        <w:t>inspektor@cbi24.pl</w:t>
      </w:r>
      <w:r>
        <w:rPr>
          <w:rFonts w:ascii="Times New Roman" w:eastAsia="Times New Roman" w:hAnsi="Times New Roman" w:cs="Times New Roman"/>
          <w:color w:val="000000"/>
          <w:sz w:val="24"/>
          <w:szCs w:val="24"/>
        </w:rPr>
        <w:t xml:space="preserve"> lub pisemnie na adres Administratora.</w:t>
      </w:r>
    </w:p>
    <w:p w14:paraId="00000005" w14:textId="3C7F2B5A" w:rsidR="008A371A" w:rsidRDefault="0015455E">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związku z przeprowadzeniem naboru na stanowisko nauczyciela, tj. gdyż jest to niezbędne do wypełnienia obowiązku prawnego ciążącego na Administratorze (art. 6 ust. 1 lit. c RODO) w związku z ustawą z dnia 26 styczni</w:t>
      </w:r>
      <w:r>
        <w:rPr>
          <w:rFonts w:ascii="Times New Roman" w:eastAsia="Times New Roman" w:hAnsi="Times New Roman" w:cs="Times New Roman"/>
          <w:color w:val="000000"/>
          <w:sz w:val="24"/>
          <w:szCs w:val="24"/>
        </w:rPr>
        <w:t xml:space="preserve">a 1982 r. Karta Nauczyciela (t. j. Dz. U. z 2024 r. poz. 986), ustawą z dnia 26 czerwca 1974 r. Kodeks pracy (t. j. Dz. U. z 2023 r. poz. 1465 ze zm.), </w:t>
      </w:r>
      <w:r>
        <w:rPr>
          <w:rFonts w:ascii="Times New Roman" w:eastAsia="Times New Roman" w:hAnsi="Times New Roman" w:cs="Times New Roman"/>
          <w:sz w:val="24"/>
          <w:szCs w:val="24"/>
        </w:rPr>
        <w:t>ustawą z dnia 13 maja 2016 r. o przeciwdziałaniu zagrożeniom przestępczością na tle seksualnym (t. j. Dz</w:t>
      </w:r>
      <w:r>
        <w:rPr>
          <w:rFonts w:ascii="Times New Roman" w:eastAsia="Times New Roman" w:hAnsi="Times New Roman" w:cs="Times New Roman"/>
          <w:sz w:val="24"/>
          <w:szCs w:val="24"/>
        </w:rPr>
        <w:t>. U. z 2024 r. poz. 560 ze zm.)</w:t>
      </w:r>
      <w:r>
        <w:rPr>
          <w:rFonts w:ascii="Times New Roman" w:eastAsia="Times New Roman" w:hAnsi="Times New Roman" w:cs="Times New Roman"/>
          <w:color w:val="000000"/>
          <w:sz w:val="24"/>
          <w:szCs w:val="24"/>
        </w:rPr>
        <w:t xml:space="preserve"> oraz rozporządzeniem Ministra Edukacji i Nauki z dnia 14 września 2023 r. w sprawie szczegółowych kwalifikacji wymaganych od nauczycieli (Dz. U. z 2023 r. poz. 2102). Podstawą dopuszczalności przetwarzania danych osobowych j</w:t>
      </w:r>
      <w:r>
        <w:rPr>
          <w:rFonts w:ascii="Times New Roman" w:eastAsia="Times New Roman" w:hAnsi="Times New Roman" w:cs="Times New Roman"/>
          <w:color w:val="000000"/>
          <w:sz w:val="24"/>
          <w:szCs w:val="24"/>
        </w:rPr>
        <w:t>est również art. 6 ust. 1 lit. b RODO (przetwarzanie jest niezbędne do wykonania umowy, której stroną jest osoba, której dane dotyczą, lub do podjęcia działań na żądanie osoby, której dane dotyczą, przed zawarciem umowy). Inne dane osobowe, aniżeli określo</w:t>
      </w:r>
      <w:r>
        <w:rPr>
          <w:rFonts w:ascii="Times New Roman" w:eastAsia="Times New Roman" w:hAnsi="Times New Roman" w:cs="Times New Roman"/>
          <w:color w:val="000000"/>
          <w:sz w:val="24"/>
          <w:szCs w:val="24"/>
        </w:rPr>
        <w:t xml:space="preserve">ne w zakresie wskazanym </w:t>
      </w:r>
      <w:r w:rsidR="00B06C85">
        <w:rPr>
          <w:rFonts w:ascii="Times New Roman" w:eastAsia="Times New Roman" w:hAnsi="Times New Roman" w:cs="Times New Roman"/>
          <w:color w:val="000000"/>
          <w:sz w:val="24"/>
          <w:szCs w:val="24"/>
        </w:rPr>
        <w:br/>
      </w:r>
      <w:bookmarkStart w:id="0" w:name="_GoBack"/>
      <w:bookmarkEnd w:id="0"/>
      <w:r>
        <w:rPr>
          <w:rFonts w:ascii="Times New Roman" w:eastAsia="Times New Roman" w:hAnsi="Times New Roman" w:cs="Times New Roman"/>
          <w:color w:val="000000"/>
          <w:sz w:val="24"/>
          <w:szCs w:val="24"/>
        </w:rPr>
        <w:t>w przepisach prawa, będą przetwarzane na podstawie zgody (art. 6 ust. 1 lit. a RODO). Podstawą dopuszczalności przetwarzania danych szczególnych kategorii jest art. 9 ust. 2 lit. g RODO (przetwarzanie jest niezbędne ze względów zwią</w:t>
      </w:r>
      <w:r>
        <w:rPr>
          <w:rFonts w:ascii="Times New Roman" w:eastAsia="Times New Roman" w:hAnsi="Times New Roman" w:cs="Times New Roman"/>
          <w:color w:val="000000"/>
          <w:sz w:val="24"/>
          <w:szCs w:val="24"/>
        </w:rPr>
        <w:t xml:space="preserve">zanych z ważnym interesem publicznym, na podstawie prawa Unii lub prawa państwa członkowskiego, które są proporcjonalne do wyznaczonego celu, nie naruszają istoty prawa do ochrony danych </w:t>
      </w:r>
      <w:r w:rsidR="00B06C8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 przewidują odpowiednie i konkretne środki ochrony praw podstawowych</w:t>
      </w:r>
      <w:r>
        <w:rPr>
          <w:rFonts w:ascii="Times New Roman" w:eastAsia="Times New Roman" w:hAnsi="Times New Roman" w:cs="Times New Roman"/>
          <w:color w:val="000000"/>
          <w:sz w:val="24"/>
          <w:szCs w:val="24"/>
        </w:rPr>
        <w:t xml:space="preserve"> i interesów osoby, której dane dotyczą).</w:t>
      </w:r>
    </w:p>
    <w:p w14:paraId="00000006" w14:textId="3ECC2A44" w:rsidR="008A371A" w:rsidRDefault="0015455E">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Państwa dane osobowe będą przetwarzane przez okres niezbędny do realizacji </w:t>
      </w:r>
      <w:sdt>
        <w:sdtPr>
          <w:tag w:val="goog_rdk_1"/>
          <w:id w:val="-2018144863"/>
        </w:sdtPr>
        <w:sdtEndPr/>
        <w:sdtContent/>
      </w:sdt>
      <w:r>
        <w:rPr>
          <w:rFonts w:ascii="Times New Roman" w:eastAsia="Times New Roman" w:hAnsi="Times New Roman" w:cs="Times New Roman"/>
          <w:color w:val="000000"/>
          <w:sz w:val="24"/>
          <w:szCs w:val="24"/>
        </w:rPr>
        <w:t xml:space="preserve">celu, </w:t>
      </w:r>
      <w:r w:rsidR="00B06C8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o którym mowa w pkt. 3 z uwzględnieniem okresów przechowywania określonych </w:t>
      </w:r>
      <w:r w:rsidR="00B06C8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w przepisach szczególnych, w tym przepisów archiwalnych </w:t>
      </w:r>
      <w:r>
        <w:rPr>
          <w:rFonts w:ascii="Times New Roman" w:eastAsia="Times New Roman" w:hAnsi="Times New Roman" w:cs="Times New Roman"/>
          <w:color w:val="000000"/>
          <w:sz w:val="24"/>
          <w:szCs w:val="24"/>
        </w:rPr>
        <w:t xml:space="preserve">tj. </w:t>
      </w:r>
      <w:r w:rsidR="00B06C85">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 xml:space="preserve"> lat</w:t>
      </w:r>
      <w:r>
        <w:rPr>
          <w:rFonts w:ascii="Times New Roman" w:eastAsia="Times New Roman" w:hAnsi="Times New Roman" w:cs="Times New Roman"/>
          <w:color w:val="000000"/>
          <w:sz w:val="24"/>
          <w:szCs w:val="24"/>
        </w:rPr>
        <w:t xml:space="preserve">. </w:t>
      </w:r>
      <w:sdt>
        <w:sdtPr>
          <w:tag w:val="goog_rdk_2"/>
          <w:id w:val="-2058153344"/>
        </w:sdtPr>
        <w:sdtEndPr/>
        <w:sdtContent/>
      </w:sdt>
      <w:r>
        <w:rPr>
          <w:rFonts w:ascii="Times New Roman" w:eastAsia="Times New Roman" w:hAnsi="Times New Roman" w:cs="Times New Roman"/>
          <w:color w:val="000000"/>
          <w:sz w:val="24"/>
          <w:szCs w:val="24"/>
        </w:rPr>
        <w:t xml:space="preserve"> </w:t>
      </w:r>
      <w:r>
        <w:rPr>
          <w:color w:val="000000"/>
        </w:rPr>
        <w:t xml:space="preserve"> </w:t>
      </w:r>
      <w:r>
        <w:rPr>
          <w:rFonts w:ascii="Times New Roman" w:eastAsia="Times New Roman" w:hAnsi="Times New Roman" w:cs="Times New Roman"/>
          <w:color w:val="000000"/>
          <w:sz w:val="24"/>
          <w:szCs w:val="24"/>
        </w:rPr>
        <w:t>W przypadku wyrażonej zgody na przetwarzanie danych osobowych innych niż wynikające z przepisów prawa, Państwa dane będą przetwarzane do momentu jej wycofania.</w:t>
      </w:r>
    </w:p>
    <w:p w14:paraId="00000007" w14:textId="77777777" w:rsidR="008A371A" w:rsidRDefault="0015455E">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 będą przetwarzane w sposób zautomatyzowany, lecz nie będ</w:t>
      </w:r>
      <w:r>
        <w:rPr>
          <w:rFonts w:ascii="Times New Roman" w:eastAsia="Times New Roman" w:hAnsi="Times New Roman" w:cs="Times New Roman"/>
          <w:color w:val="000000"/>
          <w:sz w:val="24"/>
          <w:szCs w:val="24"/>
        </w:rPr>
        <w:t>ą podlegały zautomatyzowanemu podejmowaniu decyzji, w tym o profilowaniu.</w:t>
      </w:r>
    </w:p>
    <w:p w14:paraId="00000008" w14:textId="77777777" w:rsidR="008A371A" w:rsidRDefault="0015455E">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Państwa dane osobowe </w:t>
      </w:r>
      <w:sdt>
        <w:sdtPr>
          <w:tag w:val="goog_rdk_3"/>
          <w:id w:val="-1594318838"/>
        </w:sdtPr>
        <w:sdtEndPr/>
        <w:sdtContent/>
      </w:sdt>
      <w:r>
        <w:rPr>
          <w:rFonts w:ascii="Times New Roman" w:eastAsia="Times New Roman" w:hAnsi="Times New Roman" w:cs="Times New Roman"/>
          <w:color w:val="000000"/>
          <w:sz w:val="24"/>
          <w:szCs w:val="24"/>
        </w:rPr>
        <w:t>nie będą przekazywane poza Europejski Obszar Gospodarczy (obejmujący Unię Europejską, Norwegię, Liechtenstein i Islandię).</w:t>
      </w:r>
    </w:p>
    <w:p w14:paraId="00000009" w14:textId="77777777" w:rsidR="008A371A" w:rsidRDefault="0015455E">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związku z przetwarzaniem Państwa d</w:t>
      </w:r>
      <w:r>
        <w:rPr>
          <w:rFonts w:ascii="Times New Roman" w:eastAsia="Times New Roman" w:hAnsi="Times New Roman" w:cs="Times New Roman"/>
          <w:color w:val="000000"/>
          <w:sz w:val="24"/>
          <w:szCs w:val="24"/>
        </w:rPr>
        <w:t>anych osobowych, przysługują Państwu następujące prawa:</w:t>
      </w:r>
    </w:p>
    <w:p w14:paraId="0000000A" w14:textId="77777777" w:rsidR="008A371A" w:rsidRDefault="0015455E">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dostępu do swoich danych oraz otrzymania ich kopii;</w:t>
      </w:r>
    </w:p>
    <w:p w14:paraId="0000000B" w14:textId="77777777" w:rsidR="008A371A" w:rsidRDefault="0015455E">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sprostowania (poprawiania) swoich danych osobowych;</w:t>
      </w:r>
    </w:p>
    <w:p w14:paraId="0000000C" w14:textId="77777777" w:rsidR="008A371A" w:rsidRDefault="0015455E">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ograniczenia przetwarzania danych osobowych;</w:t>
      </w:r>
    </w:p>
    <w:p w14:paraId="0000000D" w14:textId="77777777" w:rsidR="008A371A" w:rsidRDefault="0015455E">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usunięcia danych w</w:t>
      </w:r>
      <w:r>
        <w:rPr>
          <w:rFonts w:ascii="Times New Roman" w:eastAsia="Times New Roman" w:hAnsi="Times New Roman" w:cs="Times New Roman"/>
          <w:color w:val="000000"/>
          <w:sz w:val="24"/>
          <w:szCs w:val="24"/>
        </w:rPr>
        <w:t xml:space="preserve"> przypadkach określonych w przepisach RODO;</w:t>
      </w:r>
    </w:p>
    <w:p w14:paraId="0000000E" w14:textId="77777777" w:rsidR="008A371A" w:rsidRDefault="0015455E">
      <w:pPr>
        <w:numPr>
          <w:ilvl w:val="0"/>
          <w:numId w:val="2"/>
        </w:numPr>
        <w:pBdr>
          <w:top w:val="nil"/>
          <w:left w:val="nil"/>
          <w:bottom w:val="nil"/>
          <w:right w:val="nil"/>
          <w:between w:val="nil"/>
        </w:pBdr>
        <w:spacing w:after="0" w:line="240" w:lineRule="auto"/>
        <w:ind w:left="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prawo wniesienia skargi do Prezesa Urzędu Ochrony Danych Osobowych, w sytuacji, gdy uznają Państwo, że przetwarzanie danych osobowych narusza przepisy ogólnego rozporządzenia o ochronie danych osobowych (RODO);</w:t>
      </w:r>
    </w:p>
    <w:p w14:paraId="6AF29A9D" w14:textId="77777777" w:rsidR="00556D8D" w:rsidRDefault="0015455E" w:rsidP="00556D8D">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odanie przez Państwa danych osobowych w związku z ciążącym na Administratorze obowiązkiem prawnym jest obowiązkowe, a ich nieprzekazanie skutkować będzie brakiem realizacji celu, o którym mowa w punkcie 3. </w:t>
      </w:r>
    </w:p>
    <w:p w14:paraId="00000011" w14:textId="1C830F67" w:rsidR="008A371A" w:rsidRPr="00556D8D" w:rsidRDefault="00556D8D" w:rsidP="00556D8D">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FF0000"/>
          <w:sz w:val="24"/>
          <w:szCs w:val="24"/>
        </w:rPr>
      </w:pPr>
      <w:r w:rsidRPr="00556D8D">
        <w:rPr>
          <w:rFonts w:ascii="Times New Roman" w:eastAsia="Times New Roman" w:hAnsi="Times New Roman" w:cs="Times New Roman"/>
          <w:sz w:val="24"/>
          <w:szCs w:val="24"/>
        </w:rPr>
        <w:t>Państwa dane mogą zostać przekazane podmiotom zewnętrznym na podstawie umowy powierzenia przetwarzania danych osobowych tj. 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podmiotom lub organom uprawnionym na podstawie przepisów prawa.</w:t>
      </w:r>
    </w:p>
    <w:p w14:paraId="00000012" w14:textId="77777777" w:rsidR="008A371A" w:rsidRDefault="008A371A">
      <w:pPr>
        <w:pBdr>
          <w:top w:val="nil"/>
          <w:left w:val="nil"/>
          <w:bottom w:val="nil"/>
          <w:right w:val="nil"/>
          <w:between w:val="nil"/>
        </w:pBdr>
        <w:spacing w:before="120" w:after="120" w:line="240" w:lineRule="auto"/>
        <w:ind w:left="340"/>
        <w:jc w:val="both"/>
        <w:rPr>
          <w:rFonts w:ascii="Times New Roman" w:eastAsia="Times New Roman" w:hAnsi="Times New Roman" w:cs="Times New Roman"/>
          <w:sz w:val="24"/>
          <w:szCs w:val="24"/>
        </w:rPr>
      </w:pPr>
    </w:p>
    <w:p w14:paraId="00000013" w14:textId="77777777" w:rsidR="008A371A" w:rsidRDefault="008A371A">
      <w:pPr>
        <w:spacing w:line="240" w:lineRule="auto"/>
        <w:rPr>
          <w:rFonts w:ascii="Times New Roman" w:eastAsia="Times New Roman" w:hAnsi="Times New Roman" w:cs="Times New Roman"/>
          <w:b/>
          <w:sz w:val="24"/>
          <w:szCs w:val="24"/>
        </w:rPr>
      </w:pPr>
    </w:p>
    <w:sectPr w:rsidR="008A371A">
      <w:headerReference w:type="default" r:id="rId8"/>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F73FD4" w16cex:dateUtc="2025-05-23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F1BE9E" w16cid:durableId="18F73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729D" w14:textId="77777777" w:rsidR="0015455E" w:rsidRDefault="0015455E">
      <w:pPr>
        <w:spacing w:after="0" w:line="240" w:lineRule="auto"/>
      </w:pPr>
      <w:r>
        <w:separator/>
      </w:r>
    </w:p>
  </w:endnote>
  <w:endnote w:type="continuationSeparator" w:id="0">
    <w:p w14:paraId="79DC5955" w14:textId="77777777" w:rsidR="0015455E" w:rsidRDefault="0015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4B90" w14:textId="77777777" w:rsidR="0015455E" w:rsidRDefault="0015455E">
      <w:pPr>
        <w:spacing w:after="0" w:line="240" w:lineRule="auto"/>
      </w:pPr>
      <w:r>
        <w:separator/>
      </w:r>
    </w:p>
  </w:footnote>
  <w:footnote w:type="continuationSeparator" w:id="0">
    <w:p w14:paraId="3F77B191" w14:textId="77777777" w:rsidR="0015455E" w:rsidRDefault="00154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4" w14:textId="77777777" w:rsidR="008A371A" w:rsidRDefault="008A371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15" w14:textId="77777777" w:rsidR="008A371A" w:rsidRDefault="008A371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3017D"/>
    <w:multiLevelType w:val="multilevel"/>
    <w:tmpl w:val="93E2C43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676888"/>
    <w:multiLevelType w:val="multilevel"/>
    <w:tmpl w:val="FBF45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1A"/>
    <w:rsid w:val="0015455E"/>
    <w:rsid w:val="00556D8D"/>
    <w:rsid w:val="008A371A"/>
    <w:rsid w:val="009464EC"/>
    <w:rsid w:val="009D3F0C"/>
    <w:rsid w:val="00B06C85"/>
    <w:rsid w:val="00BB22AB"/>
    <w:rsid w:val="00BF360E"/>
    <w:rsid w:val="00F47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FE0C"/>
  <w15:docId w15:val="{CCE0D39D-7934-444D-9C57-A3C5B1D5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4F77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76D"/>
    <w:rPr>
      <w:rFonts w:ascii="Segoe UI" w:hAnsi="Segoe UI" w:cs="Segoe UI"/>
      <w:sz w:val="18"/>
      <w:szCs w:val="18"/>
    </w:rPr>
  </w:style>
  <w:style w:type="paragraph" w:styleId="Nagwek">
    <w:name w:val="header"/>
    <w:basedOn w:val="Normalny"/>
    <w:link w:val="NagwekZnak"/>
    <w:uiPriority w:val="99"/>
    <w:unhideWhenUsed/>
    <w:rsid w:val="004F77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76D"/>
  </w:style>
  <w:style w:type="paragraph" w:styleId="Stopka">
    <w:name w:val="footer"/>
    <w:basedOn w:val="Normalny"/>
    <w:link w:val="StopkaZnak"/>
    <w:uiPriority w:val="99"/>
    <w:unhideWhenUsed/>
    <w:rsid w:val="004F7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76D"/>
  </w:style>
  <w:style w:type="paragraph" w:styleId="Tematkomentarza">
    <w:name w:val="annotation subject"/>
    <w:basedOn w:val="Tekstkomentarza"/>
    <w:next w:val="Tekstkomentarza"/>
    <w:link w:val="TematkomentarzaZnak"/>
    <w:uiPriority w:val="99"/>
    <w:semiHidden/>
    <w:unhideWhenUsed/>
    <w:rsid w:val="00816C8E"/>
    <w:rPr>
      <w:b/>
      <w:bCs/>
    </w:rPr>
  </w:style>
  <w:style w:type="character" w:customStyle="1" w:styleId="TematkomentarzaZnak">
    <w:name w:val="Temat komentarza Znak"/>
    <w:basedOn w:val="TekstkomentarzaZnak"/>
    <w:link w:val="Tematkomentarza"/>
    <w:uiPriority w:val="99"/>
    <w:semiHidden/>
    <w:rsid w:val="00816C8E"/>
    <w:rPr>
      <w:b/>
      <w:bCs/>
      <w:sz w:val="20"/>
      <w:szCs w:val="20"/>
    </w:rPr>
  </w:style>
  <w:style w:type="paragraph" w:styleId="Poprawka">
    <w:name w:val="Revision"/>
    <w:hidden/>
    <w:uiPriority w:val="99"/>
    <w:semiHidden/>
    <w:rsid w:val="000B6D15"/>
    <w:pPr>
      <w:spacing w:after="0" w:line="240" w:lineRule="auto"/>
    </w:pPr>
  </w:style>
  <w:style w:type="paragraph" w:styleId="Akapitzlist">
    <w:name w:val="List Paragraph"/>
    <w:basedOn w:val="Normalny"/>
    <w:link w:val="AkapitzlistZnak"/>
    <w:uiPriority w:val="34"/>
    <w:qFormat/>
    <w:rsid w:val="007A7605"/>
    <w:pPr>
      <w:ind w:left="720"/>
      <w:contextualSpacing/>
    </w:pPr>
    <w:rPr>
      <w:rFonts w:asciiTheme="minorHAnsi" w:eastAsiaTheme="minorHAnsi" w:hAnsiTheme="minorHAnsi" w:cstheme="minorBidi"/>
      <w:lang w:eastAsia="en-US"/>
    </w:rPr>
  </w:style>
  <w:style w:type="character" w:customStyle="1" w:styleId="AkapitzlistZnak">
    <w:name w:val="Akapit z listą Znak"/>
    <w:basedOn w:val="Domylnaczcionkaakapitu"/>
    <w:link w:val="Akapitzlist"/>
    <w:uiPriority w:val="34"/>
    <w:rsid w:val="007A760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Cj0G6YbkeS1rrMLTNrn1iQEyw==">CgMxLjAaJwoBMBIiCiAIBCocCgtBQUFCWWJ5WDBBRRAIGgtBQUFCWWJ5WDBBRRonCgExEiIKIAgEKhwKC0FBQUJZYnlYMEFJEAgaC0FBQUJZYnlYMEFJGicKATISIgogCAQqHAoLQUFBQllieVgwQVEQCBoLQUFBQllieVgwQVEaJwoBMxIiCiAIBCocCgtBQUFCWWJ5WDBBTRAIGgtBQUFCWWJ5WDBBTRonCgE0EiIKIAgEKhwKC0FBQUJZYnlYMEFBEAgaC0FBQUJZYnlYMEFBIrAPCgtBQUFCWWJ5WDBBSRKGDwoLQUFBQllieVgwQUkSC0FBQUJZYnlYMEFJGsQECgl0ZXh0L2h0bWw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iLFBAoKdGV4dC9wbGFpbhK2BFpnb2RuaWUgeiBkZWN5emrEhSBQcmV6ZXNhIFVPRE8geiBkbmlhIDA2LjA0IDIwMTkgci4gc3lnbiA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VS4gesKgMjAxMSBOciAxNCBwb3ouIDY3KSkuKjwKA0lPRBo1Ly9zc2wuZ3N0YXRpYy5jb20vZG9jcy9jb21tb24vYmx1ZV9zaWxob3VldHRlOTYtMC5wbmcwwJ+OxfwtOMCfjsX8LXI+CgNJT0QaNwo1Ly9zc2wuZ3N0YXRpYy5jb20vZG9jcy9jb21tb24vYmx1ZV9zaWxob3VldHRlOTYtMC5wbmd4AIgBAZoBBggAEAAYAKoBuQQ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iLFBAoKdGV4dC9wbGFpbhK2BFpnb2RuaWUgeiBkZWN5emrEhSBQcmV6ZXNhIFVPRE8geiBkbmlhIDA2LjA0IDIwMTkgci4gc3lnbiAgWlNQVS40MjEuMi4yMDE4IG5hbGXFvHkgd3NrYXphxIcga29ua3JldG5pZSBpbG/Fm8SHIGxhdCwgcHJ6ZXoga3TDs3JlIEFkbWluaXN0cmF0b3IgYsSZZHppZSB1cHJhd25pb255IGRvIHByemV0d2FyemFuaWEgZGFueWNoIG9zb2Jvd3ljaCAoY28gamFrIHdza2F6dWplIFVPRE8gcG93aW5ubyByw7N3bmllxbwgd3luaWthxIcgeiBSZWplc3RydSBjenlubm/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VS4gesKgMjAxMSBOciAxNCBwb3ouIDY3KSkuKjwKA0lPRBo1Ly9zc2wuZ3N0YXRpYy5jb20vZG9jcy9jb21tb24vYmx1ZV9zaWxob3VldHRlOTYtMC5wbmcwwJ+OxfwtOMCfjsX8LXI+CgNJT0QaNwo1Ly9zc2wuZ3N0YXRpYy5jb20vZG9jcy9jb21tb24vYmx1ZV9zaWxob3VldHRlOTYtMC5wbmd4AIgBAZoBBggAEAAYAKoBuQQ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rABALgBARjAn47F/C0gwJ+OxfwtMABCCGtpeC5jbXQyIqYtCgtBQUFCWWJ5WDBBQRL8LAoLQUFBQllieVgwQUESC0FBQUJZYnlYMEFBGsYOCgl0ZXh0L2h0bWwSuA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FvGUgbWllxIcgd2dsxIVkIHcgcG93ecW8c3plIGRhbmUuPGJyPsKgPGJyPlcgcHJ6eXBhZGt1IGdkeSB3c2themFuaWUgb2RiaW9yY8Ozd8KgIHBvcHJ6ZXogcG9kYW5pZSBuYXp3eS9maXJteSBqZXN0IHV0cnVkbmlvbmUgaSBwb3piYXdpYcWCb2J5IGtsYXV6dWzEmSBjenl0ZWxub8WbY2ksIG5hbGXFvHkgd3NrYXphxIcgcHJ6eW5ham1uaWVqIGthdGVnb3JpZSBvZGJpb3Jjw7N3IG5wLiB3IHNwb3PDs2IgbmFzdMSZcHVqxIVjeTo8YnI+wqA8YnI+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PGJyPjxicj5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itQ4KCnRleHQvcGxhaW4Spg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FvGUgbWllxIcgd2dsxIVkIHcgcG93ecW8c3plIGRhbmUuCsKgClcgcHJ6eXBhZGt1IGdkeSB3c2themFuaWUgb2RiaW9yY8Ozd8KgIHBvcHJ6ZXogcG9kYW5pZSBuYXp3eS9maXJteSBqZXN0IHV0cnVkbmlvbmUgaSBwb3piYXdpYcWCb2J5IGtsYXV6dWzEmSBjenl0ZWxub8WbY2ksIG5hbGXFvHkgd3NrYXphxIcgcHJ6eW5ham1uaWVqIGthdGVnb3JpZSBvZGJpb3Jjw7N3IG5wLiB3IHNwb3PDs2IgbmFzdMSZcHVqxIVjeToKwqAK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Cgp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qPQoERERPRBo1Ly9zc2wuZ3N0YXRpYy5jb20vZG9jcy9jb21tb24vYmx1ZV9zaWxob3VldHRlOTYtMC5wbmcwwIv2p7YwOMCL9qe2MHI/CgRERE9EGjcKNS8vc3NsLmdzdGF0aWMuY29tL2RvY3MvY29tbW9uL2JsdWVfc2lsaG91ZXR0ZTk2LTAucG5neACIAQGaAQYIABAAGACqAbsOErg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sAEAuAEBGMCL9qe2MCDAi/antjAwAEIIa2l4LmNtdDQirQ8KC0FBQUJZYnlYMEFNEoMPCgtBQUFCWWJ5WDBBTRILQUFBQllieVgwQU0awwQKCXRleHQvaHRtbB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4ixAQKCnRleHQvcGxhaW4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660</Words>
  <Characters>3964</Characters>
  <Application>Microsoft Office Word</Application>
  <DocSecurity>0</DocSecurity>
  <Lines>33</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Szymkowiak</dc:creator>
  <cp:lastModifiedBy>DELL</cp:lastModifiedBy>
  <cp:revision>3</cp:revision>
  <dcterms:created xsi:type="dcterms:W3CDTF">2025-08-11T09:55:00Z</dcterms:created>
  <dcterms:modified xsi:type="dcterms:W3CDTF">2025-08-11T11:04:00Z</dcterms:modified>
</cp:coreProperties>
</file>